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4B" w:rsidRDefault="0084524B" w:rsidP="00B53EAD">
      <w:pPr>
        <w:spacing w:after="0"/>
        <w:jc w:val="center"/>
        <w:rPr>
          <w:rFonts w:ascii="Verdana" w:hAnsi="Verdana" w:cs="Franklin Gothic Book"/>
          <w:color w:val="000000"/>
        </w:rPr>
      </w:pPr>
    </w:p>
    <w:p w:rsidR="00B5309D" w:rsidRPr="009C1081" w:rsidRDefault="00B5309D" w:rsidP="00B53EAD">
      <w:pPr>
        <w:spacing w:after="0"/>
        <w:jc w:val="center"/>
        <w:rPr>
          <w:rFonts w:ascii="Verdana" w:hAnsi="Verdana" w:cs="Franklin Gothic Book"/>
          <w:color w:val="000000"/>
        </w:rPr>
      </w:pPr>
      <w:r w:rsidRPr="009C1081">
        <w:rPr>
          <w:rFonts w:ascii="Verdana" w:hAnsi="Verdana" w:cs="Franklin Gothic Book"/>
          <w:color w:val="000000"/>
        </w:rPr>
        <w:t>LA DESERCION  ESCOLAR</w:t>
      </w:r>
    </w:p>
    <w:p w:rsidR="002C3E97" w:rsidRDefault="002C3E97" w:rsidP="00B53EAD">
      <w:pPr>
        <w:spacing w:after="0"/>
        <w:jc w:val="both"/>
        <w:rPr>
          <w:rFonts w:ascii="Verdana" w:hAnsi="Verdana" w:cs="Franklin Gothic Book"/>
          <w:color w:val="000000"/>
        </w:rPr>
      </w:pPr>
    </w:p>
    <w:p w:rsidR="00655F3A" w:rsidRPr="009C1081" w:rsidRDefault="001A2394" w:rsidP="00B53EAD">
      <w:pPr>
        <w:spacing w:after="0" w:line="0" w:lineRule="atLeast"/>
        <w:jc w:val="both"/>
        <w:rPr>
          <w:rFonts w:ascii="Verdana" w:hAnsi="Verdana" w:cs="Franklin Gothic Book"/>
          <w:color w:val="000000"/>
        </w:rPr>
      </w:pPr>
      <w:r w:rsidRPr="009C1081">
        <w:rPr>
          <w:rFonts w:ascii="Verdana" w:hAnsi="Verdana" w:cs="Franklin Gothic Book"/>
          <w:color w:val="000000"/>
        </w:rPr>
        <w:t xml:space="preserve">Uno de los principales problemas que debe enfrentar la educación chilena especialmente en  los liceos </w:t>
      </w:r>
      <w:r w:rsidR="0088713F" w:rsidRPr="009C1081">
        <w:rPr>
          <w:rFonts w:ascii="Verdana" w:hAnsi="Verdana" w:cs="Franklin Gothic Book"/>
          <w:color w:val="000000"/>
        </w:rPr>
        <w:t>vulnerables</w:t>
      </w:r>
      <w:r w:rsidRPr="009C1081">
        <w:rPr>
          <w:rFonts w:ascii="Verdana" w:hAnsi="Verdana" w:cs="Franklin Gothic Book"/>
          <w:color w:val="000000"/>
        </w:rPr>
        <w:t xml:space="preserve"> de nuestro país es la deserción escolar. </w:t>
      </w:r>
      <w:r w:rsidR="0088713F" w:rsidRPr="009C1081">
        <w:rPr>
          <w:rFonts w:ascii="Verdana" w:hAnsi="Verdana" w:cs="Franklin Gothic Book"/>
          <w:color w:val="000000"/>
        </w:rPr>
        <w:t>Esta se</w:t>
      </w:r>
      <w:r w:rsidR="009048A4" w:rsidRPr="009C1081">
        <w:rPr>
          <w:rFonts w:ascii="Verdana" w:hAnsi="Verdana" w:cs="Franklin Gothic Book"/>
          <w:color w:val="000000"/>
        </w:rPr>
        <w:t xml:space="preserve"> defin</w:t>
      </w:r>
      <w:r w:rsidR="0088713F" w:rsidRPr="009C1081">
        <w:rPr>
          <w:rFonts w:ascii="Verdana" w:hAnsi="Verdana" w:cs="Franklin Gothic Book"/>
          <w:color w:val="000000"/>
        </w:rPr>
        <w:t>e</w:t>
      </w:r>
      <w:r w:rsidR="009048A4" w:rsidRPr="009C1081">
        <w:rPr>
          <w:rFonts w:ascii="Verdana" w:hAnsi="Verdana" w:cs="Franklin Gothic Book"/>
          <w:color w:val="000000"/>
        </w:rPr>
        <w:t xml:space="preserve"> como </w:t>
      </w:r>
      <w:r w:rsidR="009048A4" w:rsidRPr="009C1081">
        <w:rPr>
          <w:rFonts w:ascii="Verdana" w:eastAsia="Times New Roman" w:hAnsi="Verdana"/>
          <w:color w:val="333333"/>
          <w:lang w:eastAsia="es-ES"/>
        </w:rPr>
        <w:t>el abandono de estudios en los niños y jóvenes en la educación ya sea en cualquier nivel (</w:t>
      </w:r>
      <w:r w:rsidR="00A47B60">
        <w:rPr>
          <w:rFonts w:ascii="Verdana" w:eastAsia="Times New Roman" w:hAnsi="Verdana"/>
          <w:color w:val="333333"/>
          <w:lang w:eastAsia="es-ES"/>
        </w:rPr>
        <w:t>básico, medio y superior</w:t>
      </w:r>
      <w:r w:rsidR="009048A4" w:rsidRPr="009C1081">
        <w:rPr>
          <w:rFonts w:ascii="Verdana" w:eastAsia="Times New Roman" w:hAnsi="Verdana"/>
          <w:color w:val="333333"/>
          <w:lang w:eastAsia="es-ES"/>
        </w:rPr>
        <w:t xml:space="preserve">), lo que genera </w:t>
      </w:r>
      <w:r w:rsidR="009048A4" w:rsidRPr="009C1081">
        <w:rPr>
          <w:rFonts w:ascii="Verdana" w:hAnsi="Verdana" w:cs="Franklin Gothic Book"/>
          <w:color w:val="000000"/>
        </w:rPr>
        <w:t xml:space="preserve"> un </w:t>
      </w:r>
      <w:r w:rsidR="00655F3A" w:rsidRPr="009C1081">
        <w:rPr>
          <w:rFonts w:ascii="Verdana" w:hAnsi="Verdana" w:cs="Franklin Gothic Book"/>
          <w:color w:val="000000"/>
        </w:rPr>
        <w:t>enorme gasto social y también privado.</w:t>
      </w:r>
    </w:p>
    <w:p w:rsidR="00E904C7" w:rsidRPr="009C1081" w:rsidRDefault="00E904C7" w:rsidP="00B53EAD">
      <w:pPr>
        <w:spacing w:after="0" w:line="0" w:lineRule="atLeast"/>
        <w:jc w:val="both"/>
        <w:rPr>
          <w:rFonts w:ascii="Verdana" w:hAnsi="Verdana" w:cs="Franklin Gothic Book"/>
          <w:color w:val="000000"/>
        </w:rPr>
      </w:pPr>
      <w:r w:rsidRPr="009C1081">
        <w:rPr>
          <w:rFonts w:ascii="Verdana" w:hAnsi="Verdana"/>
        </w:rPr>
        <w:t>A nivel latinoamericano, Chile se presenta como uno de los países con las menores tasas de deserción escolar.</w:t>
      </w:r>
      <w:r w:rsidR="00655F3A" w:rsidRPr="009C1081">
        <w:rPr>
          <w:rFonts w:ascii="Verdana" w:hAnsi="Verdana"/>
        </w:rPr>
        <w:t xml:space="preserve"> </w:t>
      </w:r>
      <w:r w:rsidR="00B53EAD">
        <w:rPr>
          <w:rFonts w:ascii="Verdana" w:hAnsi="Verdana"/>
        </w:rPr>
        <w:t xml:space="preserve"> Según la encuesta CASEN del año 2003, la deserción fue de 6,9% de jóvenes entre 14 y 17 años. </w:t>
      </w:r>
      <w:r w:rsidR="00655F3A" w:rsidRPr="009C1081">
        <w:rPr>
          <w:rFonts w:ascii="Verdana" w:hAnsi="Verdana"/>
        </w:rPr>
        <w:t>Pese a esto, hay muchas comunas del país que deben enfrentar esta problemática como es el caso de Doñihue.</w:t>
      </w:r>
    </w:p>
    <w:p w:rsidR="00E11131" w:rsidRPr="009C1081" w:rsidRDefault="00655F3A" w:rsidP="00B53EAD">
      <w:pPr>
        <w:spacing w:after="0" w:line="0" w:lineRule="atLeast"/>
        <w:jc w:val="both"/>
        <w:rPr>
          <w:rFonts w:ascii="Verdana" w:hAnsi="Verdana" w:cs="Franklin Gothic Book"/>
          <w:color w:val="000000"/>
        </w:rPr>
      </w:pPr>
      <w:r w:rsidRPr="009C1081">
        <w:rPr>
          <w:rFonts w:ascii="Verdana" w:hAnsi="Verdana" w:cs="Franklin Gothic Book"/>
          <w:color w:val="000000"/>
        </w:rPr>
        <w:t>Existen muchas causas que motivan a los adolescentes a abandonar sus estudios</w:t>
      </w:r>
      <w:r w:rsidR="009048A4" w:rsidRPr="009C1081">
        <w:rPr>
          <w:rFonts w:ascii="Verdana" w:hAnsi="Verdana" w:cs="Franklin Gothic Book"/>
          <w:color w:val="000000"/>
        </w:rPr>
        <w:t xml:space="preserve"> entre las que se pueden señalar:</w:t>
      </w:r>
    </w:p>
    <w:p w:rsidR="009048A4" w:rsidRPr="009C1081" w:rsidRDefault="009048A4" w:rsidP="00B53EAD">
      <w:pPr>
        <w:pStyle w:val="Prrafodelista"/>
        <w:numPr>
          <w:ilvl w:val="0"/>
          <w:numId w:val="2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Verdana" w:hAnsi="Verdana" w:cs="Franklin Gothic Book"/>
          <w:color w:val="000000"/>
        </w:rPr>
      </w:pPr>
      <w:r w:rsidRPr="009C1081">
        <w:rPr>
          <w:rFonts w:ascii="Verdana" w:eastAsia="Times New Roman" w:hAnsi="Verdana"/>
          <w:color w:val="333333"/>
          <w:lang w:eastAsia="es-ES"/>
        </w:rPr>
        <w:t xml:space="preserve">Problemas económicos siendo  este uno de los factores más importantes ya que los jóvenes no cuentan con recursos para asistir o terminar la escuela. </w:t>
      </w:r>
      <w:r w:rsidRPr="009C1081">
        <w:rPr>
          <w:rFonts w:ascii="Verdana" w:eastAsia="Times New Roman" w:hAnsi="Verdana"/>
          <w:color w:val="333333"/>
          <w:lang w:eastAsia="es-ES"/>
        </w:rPr>
        <w:br/>
        <w:t>2. Problemas familiares con sus padres, hermanos, etc.</w:t>
      </w:r>
      <w:r w:rsidRPr="009C1081">
        <w:rPr>
          <w:rFonts w:ascii="Verdana" w:eastAsia="Times New Roman" w:hAnsi="Verdana"/>
          <w:color w:val="333333"/>
          <w:lang w:eastAsia="es-ES"/>
        </w:rPr>
        <w:br/>
        <w:t>3. Enfermedades que les impide asistir a la escuela no pudiendo  seguir con los estudios.</w:t>
      </w:r>
      <w:r w:rsidRPr="009C1081">
        <w:rPr>
          <w:rFonts w:ascii="Verdana" w:eastAsia="Times New Roman" w:hAnsi="Verdana"/>
          <w:color w:val="333333"/>
          <w:lang w:eastAsia="es-ES"/>
        </w:rPr>
        <w:br/>
        <w:t xml:space="preserve">4. Problemas personales  por el simple hecho de que no les gusta ni les llama la atención </w:t>
      </w:r>
      <w:r w:rsidR="0088713F" w:rsidRPr="009C1081">
        <w:rPr>
          <w:rFonts w:ascii="Verdana" w:eastAsia="Times New Roman" w:hAnsi="Verdana"/>
          <w:color w:val="333333"/>
          <w:lang w:eastAsia="es-ES"/>
        </w:rPr>
        <w:t>estudiar.</w:t>
      </w:r>
      <w:r w:rsidRPr="009C1081">
        <w:rPr>
          <w:rFonts w:ascii="Verdana" w:eastAsia="Times New Roman" w:hAnsi="Verdana"/>
          <w:color w:val="333333"/>
          <w:lang w:eastAsia="es-ES"/>
        </w:rPr>
        <w:t xml:space="preserve"> </w:t>
      </w:r>
      <w:r w:rsidRPr="009C1081">
        <w:rPr>
          <w:rFonts w:ascii="Verdana" w:eastAsia="Times New Roman" w:hAnsi="Verdana"/>
          <w:color w:val="333333"/>
          <w:lang w:eastAsia="es-ES"/>
        </w:rPr>
        <w:br/>
        <w:t xml:space="preserve">5. </w:t>
      </w:r>
      <w:r w:rsidR="0088713F" w:rsidRPr="009C1081">
        <w:rPr>
          <w:rFonts w:ascii="Verdana" w:eastAsia="Times New Roman" w:hAnsi="Verdana"/>
          <w:color w:val="333333"/>
          <w:lang w:eastAsia="es-ES"/>
        </w:rPr>
        <w:t>Se ven obligados a</w:t>
      </w:r>
      <w:r w:rsidRPr="009C1081">
        <w:rPr>
          <w:rFonts w:ascii="Verdana" w:eastAsia="Times New Roman" w:hAnsi="Verdana"/>
          <w:color w:val="333333"/>
          <w:lang w:eastAsia="es-ES"/>
        </w:rPr>
        <w:t xml:space="preserve"> trabajar</w:t>
      </w:r>
      <w:r w:rsidR="00473F41" w:rsidRPr="009C1081">
        <w:rPr>
          <w:rFonts w:ascii="Verdana" w:eastAsia="Times New Roman" w:hAnsi="Verdana"/>
          <w:color w:val="333333"/>
          <w:lang w:eastAsia="es-ES"/>
        </w:rPr>
        <w:t xml:space="preserve"> para ayudar a sus familias a </w:t>
      </w:r>
      <w:r w:rsidRPr="009C1081">
        <w:rPr>
          <w:rFonts w:ascii="Verdana" w:eastAsia="Times New Roman" w:hAnsi="Verdana"/>
          <w:color w:val="333333"/>
          <w:lang w:eastAsia="es-ES"/>
        </w:rPr>
        <w:t xml:space="preserve"> salir adelante.</w:t>
      </w:r>
      <w:r w:rsidRPr="009C1081">
        <w:rPr>
          <w:rFonts w:ascii="Verdana" w:eastAsia="Times New Roman" w:hAnsi="Verdana"/>
          <w:color w:val="333333"/>
          <w:lang w:eastAsia="es-ES"/>
        </w:rPr>
        <w:br/>
        <w:t xml:space="preserve">6. </w:t>
      </w:r>
      <w:r w:rsidR="00473F41" w:rsidRPr="009C1081">
        <w:rPr>
          <w:rFonts w:ascii="Verdana" w:eastAsia="Times New Roman" w:hAnsi="Verdana"/>
          <w:color w:val="333333"/>
          <w:lang w:eastAsia="es-ES"/>
        </w:rPr>
        <w:t>Ca</w:t>
      </w:r>
      <w:r w:rsidRPr="009C1081">
        <w:rPr>
          <w:rFonts w:ascii="Verdana" w:eastAsia="Times New Roman" w:hAnsi="Verdana"/>
          <w:color w:val="333333"/>
          <w:lang w:eastAsia="es-ES"/>
        </w:rPr>
        <w:t>sarse o unirse</w:t>
      </w:r>
      <w:r w:rsidR="00473F41" w:rsidRPr="009C1081">
        <w:rPr>
          <w:rFonts w:ascii="Verdana" w:eastAsia="Times New Roman" w:hAnsi="Verdana"/>
          <w:color w:val="333333"/>
          <w:lang w:eastAsia="es-ES"/>
        </w:rPr>
        <w:t xml:space="preserve"> a una pareja</w:t>
      </w:r>
      <w:r w:rsidR="0088713F" w:rsidRPr="009C1081">
        <w:rPr>
          <w:rFonts w:ascii="Verdana" w:eastAsia="Times New Roman" w:hAnsi="Verdana"/>
          <w:color w:val="333333"/>
          <w:lang w:eastAsia="es-ES"/>
        </w:rPr>
        <w:t>. Esta</w:t>
      </w:r>
      <w:r w:rsidRPr="009C1081">
        <w:rPr>
          <w:rFonts w:ascii="Verdana" w:eastAsia="Times New Roman" w:hAnsi="Verdana"/>
          <w:color w:val="333333"/>
          <w:lang w:eastAsia="es-ES"/>
        </w:rPr>
        <w:t xml:space="preserve"> causa</w:t>
      </w:r>
      <w:r w:rsidR="0088713F" w:rsidRPr="009C1081">
        <w:rPr>
          <w:rFonts w:ascii="Verdana" w:eastAsia="Times New Roman" w:hAnsi="Verdana"/>
          <w:color w:val="333333"/>
          <w:lang w:eastAsia="es-ES"/>
        </w:rPr>
        <w:t xml:space="preserve"> es</w:t>
      </w:r>
      <w:r w:rsidRPr="009C1081">
        <w:rPr>
          <w:rFonts w:ascii="Verdana" w:eastAsia="Times New Roman" w:hAnsi="Verdana"/>
          <w:color w:val="333333"/>
          <w:lang w:eastAsia="es-ES"/>
        </w:rPr>
        <w:t xml:space="preserve"> </w:t>
      </w:r>
      <w:r w:rsidR="00473F41" w:rsidRPr="009C1081">
        <w:rPr>
          <w:rFonts w:ascii="Verdana" w:eastAsia="Times New Roman" w:hAnsi="Verdana"/>
          <w:color w:val="333333"/>
          <w:lang w:eastAsia="es-ES"/>
        </w:rPr>
        <w:t>más común  en la Enseñanza Media.</w:t>
      </w:r>
      <w:r w:rsidRPr="009C1081">
        <w:rPr>
          <w:rFonts w:ascii="Verdana" w:eastAsia="Times New Roman" w:hAnsi="Verdana"/>
          <w:color w:val="333333"/>
          <w:lang w:eastAsia="es-ES"/>
        </w:rPr>
        <w:br/>
      </w:r>
      <w:r w:rsidR="0088713F" w:rsidRPr="009C1081">
        <w:rPr>
          <w:rFonts w:ascii="Verdana" w:eastAsia="Times New Roman" w:hAnsi="Verdana"/>
          <w:color w:val="333333"/>
          <w:lang w:eastAsia="es-ES"/>
        </w:rPr>
        <w:t>7. Embarazo adolescente</w:t>
      </w:r>
      <w:r w:rsidR="00473F41" w:rsidRPr="009C1081">
        <w:rPr>
          <w:rFonts w:ascii="Verdana" w:eastAsia="Times New Roman" w:hAnsi="Verdana"/>
          <w:color w:val="333333"/>
          <w:lang w:eastAsia="es-ES"/>
        </w:rPr>
        <w:t xml:space="preserve"> que les impide asistirá al colegio porque deben cuidar de su hijo(a).</w:t>
      </w:r>
    </w:p>
    <w:p w:rsidR="009048A4" w:rsidRPr="009C1081" w:rsidRDefault="00473F41" w:rsidP="00B53EAD">
      <w:pPr>
        <w:pStyle w:val="Prrafodelista"/>
        <w:tabs>
          <w:tab w:val="left" w:pos="284"/>
        </w:tabs>
        <w:spacing w:after="0" w:line="0" w:lineRule="atLeast"/>
        <w:ind w:left="0"/>
        <w:jc w:val="both"/>
        <w:rPr>
          <w:rFonts w:ascii="Verdana" w:hAnsi="Verdana" w:cs="Franklin Gothic Book"/>
          <w:color w:val="000000"/>
        </w:rPr>
      </w:pPr>
      <w:r w:rsidRPr="009C1081">
        <w:rPr>
          <w:rFonts w:ascii="Verdana" w:eastAsia="Times New Roman" w:hAnsi="Verdana"/>
          <w:color w:val="333333"/>
          <w:lang w:eastAsia="es-ES"/>
        </w:rPr>
        <w:t>8. Problemas de rendimiento que los desmotiva a seguir estudiando.</w:t>
      </w:r>
    </w:p>
    <w:p w:rsidR="00473F41" w:rsidRPr="009C1081" w:rsidRDefault="00473F41" w:rsidP="00B53EAD">
      <w:pPr>
        <w:spacing w:after="0" w:line="0" w:lineRule="atLeast"/>
        <w:jc w:val="both"/>
        <w:rPr>
          <w:rFonts w:ascii="Verdana" w:hAnsi="Verdana" w:cs="Franklin Gothic Book"/>
          <w:color w:val="000000"/>
        </w:rPr>
      </w:pPr>
      <w:r w:rsidRPr="009C1081">
        <w:rPr>
          <w:rFonts w:ascii="Verdana" w:hAnsi="Verdana" w:cs="Franklin Gothic Book"/>
          <w:color w:val="000000"/>
        </w:rPr>
        <w:t xml:space="preserve">Por estas y muchas otras razones, los jóvenes abandonan el colegio  y según </w:t>
      </w:r>
    </w:p>
    <w:p w:rsidR="00106BD2" w:rsidRPr="009C1081" w:rsidRDefault="002C3E97" w:rsidP="00B53EAD">
      <w:pPr>
        <w:autoSpaceDE w:val="0"/>
        <w:autoSpaceDN w:val="0"/>
        <w:adjustRightInd w:val="0"/>
        <w:spacing w:after="0" w:line="0" w:lineRule="atLeast"/>
        <w:jc w:val="both"/>
        <w:rPr>
          <w:rFonts w:ascii="Verdana" w:hAnsi="Verdana" w:cs="Arial"/>
        </w:rPr>
      </w:pPr>
      <w:r w:rsidRPr="009C1081">
        <w:rPr>
          <w:rFonts w:ascii="Verdana" w:hAnsi="Verdana" w:cs="Arial"/>
        </w:rPr>
        <w:t>Estudios</w:t>
      </w:r>
      <w:r w:rsidR="00473F41" w:rsidRPr="009C1081">
        <w:rPr>
          <w:rFonts w:ascii="Verdana" w:hAnsi="Verdana" w:cs="Arial"/>
        </w:rPr>
        <w:t xml:space="preserve"> sobre el tema, la </w:t>
      </w:r>
      <w:r w:rsidR="00106BD2" w:rsidRPr="009C1081">
        <w:rPr>
          <w:rFonts w:ascii="Verdana" w:hAnsi="Verdana" w:cs="Arial"/>
        </w:rPr>
        <w:t>deserción</w:t>
      </w:r>
      <w:r w:rsidR="00473F41" w:rsidRPr="009C1081">
        <w:rPr>
          <w:rFonts w:ascii="Verdana" w:hAnsi="Verdana" w:cs="Arial"/>
        </w:rPr>
        <w:t xml:space="preserve"> no es una </w:t>
      </w:r>
      <w:r w:rsidR="00106BD2" w:rsidRPr="009C1081">
        <w:rPr>
          <w:rFonts w:ascii="Verdana" w:hAnsi="Verdana" w:cs="Arial"/>
        </w:rPr>
        <w:t>decisión</w:t>
      </w:r>
      <w:r w:rsidR="00473F41" w:rsidRPr="009C1081">
        <w:rPr>
          <w:rFonts w:ascii="Verdana" w:hAnsi="Verdana" w:cs="Arial"/>
        </w:rPr>
        <w:t xml:space="preserve"> </w:t>
      </w:r>
      <w:r w:rsidR="00106BD2" w:rsidRPr="009C1081">
        <w:rPr>
          <w:rFonts w:ascii="Verdana" w:hAnsi="Verdana" w:cs="Arial"/>
        </w:rPr>
        <w:t>automática</w:t>
      </w:r>
      <w:r w:rsidR="00473F41" w:rsidRPr="009C1081">
        <w:rPr>
          <w:rFonts w:ascii="Verdana" w:hAnsi="Verdana" w:cs="Arial"/>
        </w:rPr>
        <w:t xml:space="preserve"> sino que es el resultado </w:t>
      </w:r>
      <w:r w:rsidR="00106BD2" w:rsidRPr="009C1081">
        <w:rPr>
          <w:rFonts w:ascii="Verdana" w:hAnsi="Verdana" w:cs="Arial"/>
        </w:rPr>
        <w:t>de un proceso acumulativo de circunstancias.</w:t>
      </w:r>
    </w:p>
    <w:p w:rsidR="009C1081" w:rsidRDefault="00DA6C50" w:rsidP="00B53EAD">
      <w:pPr>
        <w:spacing w:after="0" w:line="0" w:lineRule="atLeast"/>
        <w:jc w:val="both"/>
        <w:rPr>
          <w:rFonts w:ascii="Verdana" w:hAnsi="Verdana"/>
        </w:rPr>
      </w:pPr>
      <w:r w:rsidRPr="009C1081">
        <w:rPr>
          <w:rFonts w:ascii="Verdana" w:hAnsi="Verdana" w:cs="Arial"/>
        </w:rPr>
        <w:t xml:space="preserve">El gobierno ha implementado una serie de medidas que ayuden a disminuir la  deserción escolar tales como </w:t>
      </w:r>
      <w:r w:rsidR="006C180C" w:rsidRPr="009C1081">
        <w:rPr>
          <w:rFonts w:ascii="Verdana" w:hAnsi="Verdana"/>
        </w:rPr>
        <w:t xml:space="preserve">reforzamientos escolares en algunas asignaturas, la compra de vestuario escolar y material de estudio, como así también la asignación de bonos para locomoción, equipamiento de salas multiusos y bibliotecas, pago de matrícula, entre </w:t>
      </w:r>
      <w:r w:rsidR="002C3E97" w:rsidRPr="009C1081">
        <w:rPr>
          <w:rFonts w:ascii="Verdana" w:hAnsi="Verdana"/>
        </w:rPr>
        <w:t>otras.</w:t>
      </w:r>
      <w:r w:rsidR="002C3E97">
        <w:rPr>
          <w:rFonts w:ascii="Verdana" w:hAnsi="Verdana"/>
        </w:rPr>
        <w:t xml:space="preserve"> Pese</w:t>
      </w:r>
      <w:r w:rsidR="009C1081">
        <w:rPr>
          <w:rFonts w:ascii="Verdana" w:hAnsi="Verdana"/>
        </w:rPr>
        <w:t xml:space="preserve"> a estas medidas creemos que se pueden llevar a cabo otras que permitirían enfrentar el problema de mejor forma. Estas medidas son:</w:t>
      </w:r>
    </w:p>
    <w:p w:rsidR="002C3E97" w:rsidRPr="002C3E97" w:rsidRDefault="009C1081" w:rsidP="00B53EAD">
      <w:pPr>
        <w:pStyle w:val="Prrafodelista"/>
        <w:keepLines/>
        <w:numPr>
          <w:ilvl w:val="0"/>
          <w:numId w:val="3"/>
        </w:numPr>
        <w:spacing w:line="0" w:lineRule="atLeast"/>
        <w:jc w:val="both"/>
        <w:rPr>
          <w:rFonts w:ascii="Verdana" w:hAnsi="Verdana"/>
        </w:rPr>
      </w:pPr>
      <w:r w:rsidRPr="002C3E97">
        <w:rPr>
          <w:rFonts w:ascii="Verdana" w:hAnsi="Verdana"/>
          <w:color w:val="000000"/>
        </w:rPr>
        <w:t>Exigir por ley q</w:t>
      </w:r>
      <w:r w:rsidR="002C3E97" w:rsidRPr="002C3E97">
        <w:rPr>
          <w:rFonts w:ascii="Verdana" w:hAnsi="Verdana"/>
          <w:color w:val="000000"/>
        </w:rPr>
        <w:t>ue</w:t>
      </w:r>
      <w:r w:rsidRPr="002C3E97">
        <w:rPr>
          <w:rFonts w:ascii="Verdana" w:hAnsi="Verdana"/>
          <w:color w:val="000000"/>
        </w:rPr>
        <w:t xml:space="preserve"> en cada establecimiento escolar  vulnerable  exista un equipo interdisciplinario</w:t>
      </w:r>
      <w:r w:rsidR="002C3E97">
        <w:rPr>
          <w:rFonts w:ascii="Verdana" w:hAnsi="Verdana"/>
          <w:color w:val="000000"/>
        </w:rPr>
        <w:t xml:space="preserve"> que atienda los problemas de los alumnos.</w:t>
      </w:r>
      <w:r w:rsidRPr="002C3E97">
        <w:rPr>
          <w:rFonts w:ascii="Verdana" w:hAnsi="Verdana"/>
          <w:color w:val="000000"/>
        </w:rPr>
        <w:t xml:space="preserve">  </w:t>
      </w:r>
    </w:p>
    <w:p w:rsidR="009C1081" w:rsidRPr="002C3E97" w:rsidRDefault="002C3E97" w:rsidP="00B53EAD">
      <w:pPr>
        <w:pStyle w:val="Prrafodelista"/>
        <w:keepLines/>
        <w:numPr>
          <w:ilvl w:val="0"/>
          <w:numId w:val="3"/>
        </w:numPr>
        <w:spacing w:line="0" w:lineRule="atLeast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>I</w:t>
      </w:r>
      <w:r w:rsidR="009C1081" w:rsidRPr="002C3E97">
        <w:rPr>
          <w:rFonts w:ascii="Verdana" w:hAnsi="Verdana"/>
          <w:color w:val="000000"/>
        </w:rPr>
        <w:t>ncentivos</w:t>
      </w:r>
      <w:r>
        <w:rPr>
          <w:rFonts w:ascii="Verdana" w:hAnsi="Verdana"/>
          <w:color w:val="000000"/>
        </w:rPr>
        <w:t xml:space="preserve"> para los padres</w:t>
      </w:r>
      <w:r w:rsidR="009C1081" w:rsidRPr="002C3E9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a</w:t>
      </w:r>
      <w:r w:rsidR="009C1081" w:rsidRPr="002C3E97">
        <w:rPr>
          <w:rFonts w:ascii="Verdana" w:hAnsi="Verdana"/>
          <w:color w:val="000000"/>
        </w:rPr>
        <w:t xml:space="preserve"> participar en las actividades escolares.</w:t>
      </w:r>
    </w:p>
    <w:p w:rsidR="009C1081" w:rsidRPr="002C3E97" w:rsidRDefault="009C1081" w:rsidP="00B53EAD">
      <w:pPr>
        <w:pStyle w:val="Prrafodelista"/>
        <w:numPr>
          <w:ilvl w:val="0"/>
          <w:numId w:val="3"/>
        </w:numPr>
        <w:spacing w:line="0" w:lineRule="atLeast"/>
        <w:jc w:val="both"/>
        <w:rPr>
          <w:rFonts w:ascii="Verdana" w:hAnsi="Verdana"/>
          <w:color w:val="000000"/>
        </w:rPr>
      </w:pPr>
      <w:r w:rsidRPr="002C3E97">
        <w:rPr>
          <w:rFonts w:ascii="Verdana" w:hAnsi="Verdana"/>
          <w:color w:val="000000"/>
        </w:rPr>
        <w:t>Implementar  sala</w:t>
      </w:r>
      <w:r w:rsidR="002C3E97">
        <w:rPr>
          <w:rFonts w:ascii="Verdana" w:hAnsi="Verdana"/>
          <w:color w:val="000000"/>
        </w:rPr>
        <w:t>s</w:t>
      </w:r>
      <w:r w:rsidRPr="002C3E97">
        <w:rPr>
          <w:rFonts w:ascii="Verdana" w:hAnsi="Verdana"/>
          <w:color w:val="000000"/>
        </w:rPr>
        <w:t xml:space="preserve"> cuna</w:t>
      </w:r>
      <w:r w:rsidR="002C3E97">
        <w:rPr>
          <w:rFonts w:ascii="Verdana" w:hAnsi="Verdana"/>
          <w:color w:val="000000"/>
        </w:rPr>
        <w:t>s</w:t>
      </w:r>
      <w:r w:rsidRPr="002C3E97">
        <w:rPr>
          <w:rFonts w:ascii="Verdana" w:hAnsi="Verdana"/>
          <w:color w:val="000000"/>
        </w:rPr>
        <w:t xml:space="preserve"> y jardín infantil</w:t>
      </w:r>
      <w:r w:rsidR="00A47B60">
        <w:rPr>
          <w:rFonts w:ascii="Verdana" w:hAnsi="Verdana"/>
          <w:color w:val="000000"/>
        </w:rPr>
        <w:t xml:space="preserve"> en cada establecimiento para cuidar </w:t>
      </w:r>
      <w:r w:rsidR="002C3E97">
        <w:rPr>
          <w:rFonts w:ascii="Verdana" w:hAnsi="Verdana"/>
          <w:color w:val="000000"/>
        </w:rPr>
        <w:t>de los hijos de las alumnas y alumnos</w:t>
      </w:r>
      <w:r w:rsidR="00A47B60">
        <w:rPr>
          <w:rFonts w:ascii="Verdana" w:hAnsi="Verdana"/>
          <w:color w:val="000000"/>
        </w:rPr>
        <w:t xml:space="preserve"> mientras ellos asistan a clases.</w:t>
      </w:r>
    </w:p>
    <w:p w:rsidR="009C1081" w:rsidRPr="002C3E97" w:rsidRDefault="009C1081" w:rsidP="00B53EAD">
      <w:pPr>
        <w:pStyle w:val="Prrafodelista"/>
        <w:numPr>
          <w:ilvl w:val="0"/>
          <w:numId w:val="3"/>
        </w:numPr>
        <w:spacing w:line="0" w:lineRule="atLeast"/>
        <w:jc w:val="both"/>
        <w:rPr>
          <w:rFonts w:ascii="Verdana" w:hAnsi="Verdana"/>
          <w:color w:val="000000"/>
        </w:rPr>
      </w:pPr>
      <w:r w:rsidRPr="002C3E97">
        <w:rPr>
          <w:rFonts w:ascii="Verdana" w:hAnsi="Verdana"/>
          <w:color w:val="000000"/>
        </w:rPr>
        <w:t>Aumento y ampliación de beca</w:t>
      </w:r>
      <w:r w:rsidR="00A47B60">
        <w:rPr>
          <w:rFonts w:ascii="Verdana" w:hAnsi="Verdana"/>
          <w:color w:val="000000"/>
        </w:rPr>
        <w:t>s</w:t>
      </w:r>
      <w:r w:rsidRPr="002C3E97">
        <w:rPr>
          <w:rFonts w:ascii="Verdana" w:hAnsi="Verdana"/>
          <w:color w:val="000000"/>
        </w:rPr>
        <w:t xml:space="preserve">  y  mayor  fiscalización del buen uso</w:t>
      </w:r>
      <w:r w:rsidR="00A47B60">
        <w:rPr>
          <w:rFonts w:ascii="Verdana" w:hAnsi="Verdana"/>
          <w:color w:val="000000"/>
        </w:rPr>
        <w:t xml:space="preserve"> de ellas</w:t>
      </w:r>
      <w:r w:rsidR="002C3E97">
        <w:rPr>
          <w:rFonts w:ascii="Verdana" w:hAnsi="Verdana"/>
          <w:color w:val="000000"/>
        </w:rPr>
        <w:t>.</w:t>
      </w:r>
    </w:p>
    <w:p w:rsidR="009C1081" w:rsidRPr="002C3E97" w:rsidRDefault="009C1081" w:rsidP="00B53EAD">
      <w:pPr>
        <w:pStyle w:val="Prrafodelista"/>
        <w:numPr>
          <w:ilvl w:val="0"/>
          <w:numId w:val="3"/>
        </w:numPr>
        <w:spacing w:line="0" w:lineRule="atLeast"/>
        <w:jc w:val="both"/>
        <w:rPr>
          <w:rFonts w:ascii="Verdana" w:hAnsi="Verdana"/>
          <w:color w:val="000000"/>
        </w:rPr>
      </w:pPr>
      <w:r w:rsidRPr="002C3E97">
        <w:rPr>
          <w:rFonts w:ascii="Verdana" w:hAnsi="Verdana"/>
          <w:color w:val="000000"/>
        </w:rPr>
        <w:t>Aumentar los incentivos para los alumnos</w:t>
      </w:r>
      <w:r w:rsidR="002C3E97">
        <w:rPr>
          <w:rFonts w:ascii="Verdana" w:hAnsi="Verdana"/>
          <w:color w:val="000000"/>
        </w:rPr>
        <w:t xml:space="preserve"> con </w:t>
      </w:r>
      <w:r w:rsidRPr="002C3E97">
        <w:rPr>
          <w:rFonts w:ascii="Verdana" w:hAnsi="Verdana"/>
          <w:color w:val="000000"/>
        </w:rPr>
        <w:t xml:space="preserve">entrega de notebook </w:t>
      </w:r>
      <w:r w:rsidR="002C3E97">
        <w:rPr>
          <w:rFonts w:ascii="Verdana" w:hAnsi="Verdana"/>
          <w:color w:val="000000"/>
        </w:rPr>
        <w:t>extensivo</w:t>
      </w:r>
      <w:r w:rsidRPr="002C3E97">
        <w:rPr>
          <w:rFonts w:ascii="Verdana" w:hAnsi="Verdana"/>
          <w:color w:val="000000"/>
        </w:rPr>
        <w:t xml:space="preserve"> a los alumnos de enseñanza media</w:t>
      </w:r>
      <w:r w:rsidR="002C3E97">
        <w:rPr>
          <w:rFonts w:ascii="Verdana" w:hAnsi="Verdana"/>
          <w:color w:val="000000"/>
        </w:rPr>
        <w:t>.</w:t>
      </w:r>
    </w:p>
    <w:p w:rsidR="009C1081" w:rsidRDefault="0084524B" w:rsidP="00B53EAD">
      <w:pPr>
        <w:pStyle w:val="Prrafodelista"/>
        <w:numPr>
          <w:ilvl w:val="0"/>
          <w:numId w:val="3"/>
        </w:numPr>
        <w:spacing w:line="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</w:t>
      </w:r>
      <w:r w:rsidR="009C1081" w:rsidRPr="0084524B">
        <w:rPr>
          <w:rFonts w:ascii="Verdana" w:hAnsi="Verdana"/>
          <w:color w:val="000000"/>
        </w:rPr>
        <w:t>ntrega</w:t>
      </w:r>
      <w:r>
        <w:rPr>
          <w:rFonts w:ascii="Verdana" w:hAnsi="Verdana"/>
          <w:color w:val="000000"/>
        </w:rPr>
        <w:t xml:space="preserve"> de</w:t>
      </w:r>
      <w:r w:rsidR="009C1081" w:rsidRPr="0084524B">
        <w:rPr>
          <w:rFonts w:ascii="Verdana" w:hAnsi="Verdana"/>
          <w:color w:val="000000"/>
        </w:rPr>
        <w:t xml:space="preserve"> recursos monetarios directamente a los alumnos de buenos resultados y no a las instituciones de educación  con una fiscalización rigurosa y transparente para evitar mal uso de estos recursos.</w:t>
      </w:r>
    </w:p>
    <w:p w:rsidR="001D48DC" w:rsidRPr="00B53EAD" w:rsidRDefault="0084524B" w:rsidP="00B53EAD">
      <w:pPr>
        <w:pStyle w:val="Prrafodelista"/>
        <w:spacing w:line="0" w:lineRule="atLeast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Con nuestra propuesta creemos que el Estado debe cumplir un rol </w:t>
      </w:r>
      <w:r w:rsidR="00097611">
        <w:rPr>
          <w:rFonts w:ascii="Verdana" w:hAnsi="Verdana"/>
          <w:color w:val="000000"/>
        </w:rPr>
        <w:t>más</w:t>
      </w:r>
      <w:r>
        <w:rPr>
          <w:rFonts w:ascii="Verdana" w:hAnsi="Verdana"/>
          <w:color w:val="000000"/>
        </w:rPr>
        <w:t xml:space="preserve"> eficaz y que ayude directamente a cada alumno con dificultades socio-</w:t>
      </w:r>
      <w:r w:rsidR="00B53EAD">
        <w:rPr>
          <w:rFonts w:ascii="Verdana" w:hAnsi="Verdana"/>
          <w:color w:val="000000"/>
        </w:rPr>
        <w:t>económica</w:t>
      </w:r>
    </w:p>
    <w:sectPr w:rsidR="001D48DC" w:rsidRPr="00B53EAD" w:rsidSect="00B53EAD">
      <w:pgSz w:w="12240" w:h="15840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CBC"/>
    <w:multiLevelType w:val="hybridMultilevel"/>
    <w:tmpl w:val="78200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51D1C"/>
    <w:multiLevelType w:val="hybridMultilevel"/>
    <w:tmpl w:val="39C0C66C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3F12EAF"/>
    <w:multiLevelType w:val="hybridMultilevel"/>
    <w:tmpl w:val="55C25328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09D"/>
    <w:rsid w:val="00097611"/>
    <w:rsid w:val="00106BD2"/>
    <w:rsid w:val="001A2394"/>
    <w:rsid w:val="001D48DC"/>
    <w:rsid w:val="002C3E97"/>
    <w:rsid w:val="00346689"/>
    <w:rsid w:val="0040401D"/>
    <w:rsid w:val="00473F41"/>
    <w:rsid w:val="005E3D05"/>
    <w:rsid w:val="00655F3A"/>
    <w:rsid w:val="006C180C"/>
    <w:rsid w:val="0084524B"/>
    <w:rsid w:val="00863408"/>
    <w:rsid w:val="0088713F"/>
    <w:rsid w:val="009048A4"/>
    <w:rsid w:val="00904F41"/>
    <w:rsid w:val="009C1081"/>
    <w:rsid w:val="00A47B60"/>
    <w:rsid w:val="00B5309D"/>
    <w:rsid w:val="00B53EAD"/>
    <w:rsid w:val="00CE7C61"/>
    <w:rsid w:val="00DA6C50"/>
    <w:rsid w:val="00E11131"/>
    <w:rsid w:val="00E83E87"/>
    <w:rsid w:val="00E9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MONICA MERY</cp:lastModifiedBy>
  <cp:revision>6</cp:revision>
  <dcterms:created xsi:type="dcterms:W3CDTF">2011-07-10T22:44:00Z</dcterms:created>
  <dcterms:modified xsi:type="dcterms:W3CDTF">2011-07-11T20:04:00Z</dcterms:modified>
</cp:coreProperties>
</file>